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323B3" w:rsidRDefault="00BA77C2">
      <w:pPr>
        <w:keepNext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after="120"/>
        <w:jc w:val="center"/>
        <w:rPr>
          <w:b/>
          <w:color w:val="000000"/>
          <w:sz w:val="50"/>
          <w:szCs w:val="50"/>
        </w:rPr>
      </w:pPr>
      <w:r>
        <w:rPr>
          <w:b/>
          <w:color w:val="000000"/>
          <w:sz w:val="50"/>
          <w:szCs w:val="50"/>
        </w:rPr>
        <w:t>Modello - Offerta Tecnica</w:t>
      </w:r>
    </w:p>
    <w:p w14:paraId="00000002" w14:textId="77777777" w:rsidR="00D323B3" w:rsidRDefault="00D323B3"/>
    <w:p w14:paraId="00000003" w14:textId="77777777" w:rsidR="00D323B3" w:rsidRDefault="00D323B3"/>
    <w:p w14:paraId="00000004" w14:textId="77777777" w:rsidR="00D323B3" w:rsidRDefault="00BA77C2">
      <w:pPr>
        <w:jc w:val="both"/>
      </w:pPr>
      <w:r>
        <w:rPr>
          <w:b/>
        </w:rPr>
        <w:t>Oggetto</w:t>
      </w:r>
      <w:r>
        <w:t>: BANDO DI GARA PER PROCEDURA APERTA PER L’AFFIDAMENTO IN CONCESSIONE DEL CENTRO SPORTIVO M. BERETTA COMPRENDENTE BOCCIODROMO CON ANNESSO PUBBLICO SERVIZIO, CAMPO DA BASKET E VOLLEY E RELATIVI INTERVENTI DI MIGLIORAMENTO DA REALIZZARE.</w:t>
      </w:r>
    </w:p>
    <w:p w14:paraId="00000005" w14:textId="77777777" w:rsidR="00D323B3" w:rsidRDefault="00D323B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3"/>
          <w:szCs w:val="23"/>
        </w:rPr>
      </w:pPr>
    </w:p>
    <w:p w14:paraId="00000006" w14:textId="77777777" w:rsidR="00D323B3" w:rsidRDefault="00D323B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3"/>
          <w:szCs w:val="23"/>
        </w:rPr>
      </w:pPr>
    </w:p>
    <w:p w14:paraId="00000007" w14:textId="77777777" w:rsidR="00D323B3" w:rsidRDefault="00D323B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3"/>
          <w:szCs w:val="23"/>
        </w:rPr>
      </w:pPr>
    </w:p>
    <w:p w14:paraId="00000008" w14:textId="77777777" w:rsidR="00D323B3" w:rsidRDefault="00BA77C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Il Sottoscritto__</w:t>
      </w:r>
      <w:r>
        <w:rPr>
          <w:color w:val="000000"/>
          <w:sz w:val="23"/>
          <w:szCs w:val="23"/>
        </w:rPr>
        <w:t>___________________________________________________________________</w:t>
      </w:r>
    </w:p>
    <w:p w14:paraId="00000009" w14:textId="77777777" w:rsidR="00D323B3" w:rsidRDefault="00D323B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0A" w14:textId="77777777" w:rsidR="00D323B3" w:rsidRDefault="00BA77C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nato </w:t>
      </w:r>
      <w:proofErr w:type="spellStart"/>
      <w:r>
        <w:rPr>
          <w:color w:val="000000"/>
          <w:sz w:val="23"/>
          <w:szCs w:val="23"/>
        </w:rPr>
        <w:t>a_________________________il</w:t>
      </w:r>
      <w:proofErr w:type="spellEnd"/>
      <w:r>
        <w:rPr>
          <w:color w:val="000000"/>
          <w:sz w:val="23"/>
          <w:szCs w:val="23"/>
        </w:rPr>
        <w:t xml:space="preserve"> ___/___/_____nella sua qualità di_____________________</w:t>
      </w:r>
    </w:p>
    <w:p w14:paraId="0000000B" w14:textId="77777777" w:rsidR="00D323B3" w:rsidRDefault="00D323B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0C" w14:textId="77777777" w:rsidR="00D323B3" w:rsidRDefault="00BA77C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del/la Denominazione e Ragione Sociale _______________________________________________</w:t>
      </w:r>
    </w:p>
    <w:p w14:paraId="0000000D" w14:textId="77777777" w:rsidR="00D323B3" w:rsidRDefault="00D323B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0E" w14:textId="77777777" w:rsidR="00D323B3" w:rsidRDefault="00BA77C2">
      <w:pPr>
        <w:pBdr>
          <w:top w:val="nil"/>
          <w:left w:val="nil"/>
          <w:bottom w:val="nil"/>
          <w:right w:val="nil"/>
          <w:between w:val="nil"/>
        </w:pBdr>
        <w:spacing w:after="120"/>
        <w:ind w:left="426" w:hanging="42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sede legale ______________________________________________________________________</w:t>
      </w:r>
    </w:p>
    <w:p w14:paraId="0000000F" w14:textId="77777777" w:rsidR="00D323B3" w:rsidRDefault="00D323B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10" w14:textId="77777777" w:rsidR="00D323B3" w:rsidRDefault="00BA77C2">
      <w:pPr>
        <w:pBdr>
          <w:top w:val="nil"/>
          <w:left w:val="nil"/>
          <w:bottom w:val="nil"/>
          <w:right w:val="nil"/>
          <w:between w:val="nil"/>
        </w:pBdr>
        <w:spacing w:after="120"/>
        <w:ind w:left="426" w:hanging="42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Codice </w:t>
      </w:r>
      <w:proofErr w:type="spellStart"/>
      <w:r>
        <w:rPr>
          <w:color w:val="000000"/>
          <w:sz w:val="23"/>
          <w:szCs w:val="23"/>
        </w:rPr>
        <w:t>Fiscale______________________________Partita</w:t>
      </w:r>
      <w:proofErr w:type="spellEnd"/>
      <w:r>
        <w:rPr>
          <w:color w:val="000000"/>
          <w:sz w:val="23"/>
          <w:szCs w:val="23"/>
        </w:rPr>
        <w:t xml:space="preserve"> IVA ____________________________</w:t>
      </w:r>
    </w:p>
    <w:p w14:paraId="00000011" w14:textId="77777777" w:rsidR="00D323B3" w:rsidRDefault="00D323B3">
      <w:pPr>
        <w:pBdr>
          <w:top w:val="nil"/>
          <w:left w:val="nil"/>
          <w:bottom w:val="nil"/>
          <w:right w:val="nil"/>
          <w:between w:val="nil"/>
        </w:pBdr>
        <w:spacing w:after="120"/>
        <w:ind w:left="426" w:hanging="426"/>
      </w:pPr>
    </w:p>
    <w:p w14:paraId="00000012" w14:textId="77777777" w:rsidR="00D323B3" w:rsidRDefault="00BA77C2">
      <w:pPr>
        <w:jc w:val="both"/>
      </w:pPr>
      <w:r>
        <w:t>(Lo schema che segue vuole essere solo una guida per la definizione dell’Offerta Tecni</w:t>
      </w:r>
      <w:r>
        <w:t>ca, saranno valutate positivamente le offerte che saranno strutturate seguendo l'indicazione suggerita.)</w:t>
      </w:r>
    </w:p>
    <w:p w14:paraId="00000013" w14:textId="77777777" w:rsidR="00D323B3" w:rsidRDefault="00D323B3"/>
    <w:p w14:paraId="00000014" w14:textId="77777777" w:rsidR="00D323B3" w:rsidRDefault="00D323B3">
      <w:pPr>
        <w:jc w:val="center"/>
        <w:rPr>
          <w:sz w:val="32"/>
          <w:szCs w:val="32"/>
        </w:rPr>
      </w:pPr>
    </w:p>
    <w:p w14:paraId="00000015" w14:textId="77777777" w:rsidR="00D323B3" w:rsidRDefault="00BA77C2">
      <w:pPr>
        <w:jc w:val="center"/>
        <w:rPr>
          <w:sz w:val="32"/>
          <w:szCs w:val="32"/>
        </w:rPr>
      </w:pPr>
      <w:r>
        <w:rPr>
          <w:sz w:val="32"/>
          <w:szCs w:val="32"/>
        </w:rPr>
        <w:t>Offre</w:t>
      </w:r>
    </w:p>
    <w:p w14:paraId="00000016" w14:textId="77777777" w:rsidR="00D323B3" w:rsidRDefault="00D323B3">
      <w:pPr>
        <w:jc w:val="center"/>
        <w:rPr>
          <w:sz w:val="32"/>
          <w:szCs w:val="32"/>
        </w:rPr>
      </w:pPr>
    </w:p>
    <w:p w14:paraId="00000017" w14:textId="77777777" w:rsidR="00D323B3" w:rsidRDefault="00BA77C2">
      <w:pPr>
        <w:jc w:val="both"/>
      </w:pPr>
      <w:r>
        <w:t>per lo svolgimento del servizio quanto di seguito indicato e dettagliato secondo le indicazioni:</w:t>
      </w:r>
    </w:p>
    <w:p w14:paraId="00000018" w14:textId="77777777" w:rsidR="00D323B3" w:rsidRDefault="00D323B3">
      <w:pPr>
        <w:jc w:val="both"/>
      </w:pPr>
    </w:p>
    <w:p w14:paraId="00000019" w14:textId="77777777" w:rsidR="00D323B3" w:rsidRDefault="00D323B3">
      <w:pPr>
        <w:jc w:val="center"/>
      </w:pPr>
    </w:p>
    <w:p w14:paraId="0000001A" w14:textId="77777777" w:rsidR="00D323B3" w:rsidRDefault="00D323B3"/>
    <w:p w14:paraId="0000001B" w14:textId="77777777" w:rsidR="00D323B3" w:rsidRDefault="00BA77C2">
      <w:pPr>
        <w:shd w:val="clear" w:color="auto" w:fill="FFFFFF"/>
        <w:ind w:left="425"/>
        <w:jc w:val="both"/>
        <w:rPr>
          <w:b/>
          <w:color w:val="222222"/>
        </w:rPr>
      </w:pPr>
      <w:r>
        <w:rPr>
          <w:b/>
          <w:color w:val="222222"/>
        </w:rPr>
        <w:t>a.1)</w:t>
      </w:r>
      <w:r>
        <w:rPr>
          <w:color w:val="222222"/>
        </w:rPr>
        <w:t xml:space="preserve">  </w:t>
      </w:r>
      <w:r>
        <w:rPr>
          <w:b/>
          <w:color w:val="222222"/>
        </w:rPr>
        <w:t>Interventi di manutenzione -</w:t>
      </w:r>
    </w:p>
    <w:p w14:paraId="0000001C" w14:textId="77777777" w:rsidR="00D323B3" w:rsidRDefault="00D323B3">
      <w:pPr>
        <w:shd w:val="clear" w:color="auto" w:fill="FFFFFF"/>
        <w:ind w:left="425"/>
        <w:jc w:val="both"/>
        <w:rPr>
          <w:b/>
          <w:color w:val="222222"/>
        </w:rPr>
      </w:pPr>
    </w:p>
    <w:p w14:paraId="0000001D" w14:textId="77777777" w:rsidR="00D323B3" w:rsidRDefault="00BA77C2">
      <w:pPr>
        <w:shd w:val="clear" w:color="auto" w:fill="FFFFFF"/>
        <w:ind w:left="500"/>
        <w:jc w:val="both"/>
        <w:rPr>
          <w:b/>
          <w:color w:val="222222"/>
        </w:rPr>
      </w:pPr>
      <w:r>
        <w:rPr>
          <w:color w:val="222222"/>
        </w:rPr>
        <w:t xml:space="preserve">1  - </w:t>
      </w:r>
      <w:r>
        <w:rPr>
          <w:b/>
          <w:color w:val="222222"/>
        </w:rPr>
        <w:t>Interventi manutenzione obbligatori - Rif. ALL.B.</w:t>
      </w:r>
    </w:p>
    <w:p w14:paraId="0000001E" w14:textId="77777777" w:rsidR="00D323B3" w:rsidRDefault="00D323B3">
      <w:pPr>
        <w:shd w:val="clear" w:color="auto" w:fill="FFFFFF"/>
        <w:jc w:val="both"/>
        <w:rPr>
          <w:b/>
          <w:color w:val="222222"/>
        </w:rPr>
      </w:pPr>
    </w:p>
    <w:p w14:paraId="0000001F" w14:textId="77777777" w:rsidR="00D323B3" w:rsidRDefault="00BA77C2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Il concorrente dovrà presentare </w:t>
      </w:r>
      <w:r>
        <w:rPr>
          <w:color w:val="222222"/>
          <w:highlight w:val="white"/>
        </w:rPr>
        <w:t xml:space="preserve">un </w:t>
      </w:r>
      <w:r>
        <w:rPr>
          <w:color w:val="222222"/>
          <w:highlight w:val="white"/>
          <w:u w:val="single"/>
        </w:rPr>
        <w:t>progetto definitivo</w:t>
      </w:r>
      <w:r>
        <w:rPr>
          <w:color w:val="222222"/>
          <w:highlight w:val="white"/>
        </w:rPr>
        <w:t xml:space="preserve"> c</w:t>
      </w:r>
      <w:r>
        <w:rPr>
          <w:color w:val="222222"/>
        </w:rPr>
        <w:t xml:space="preserve">osì come descritto dal D. </w:t>
      </w:r>
      <w:proofErr w:type="spellStart"/>
      <w:r>
        <w:rPr>
          <w:color w:val="222222"/>
        </w:rPr>
        <w:t>Lgs</w:t>
      </w:r>
      <w:proofErr w:type="spellEnd"/>
      <w:r>
        <w:rPr>
          <w:color w:val="222222"/>
        </w:rPr>
        <w:t xml:space="preserve">. n. 50/2016 comprensivo degli elaborati tecnici minimi, del computo metrico estimativo, del cronoprogramma e relativo quadro economico. </w:t>
      </w:r>
    </w:p>
    <w:p w14:paraId="00000020" w14:textId="77777777" w:rsidR="00D323B3" w:rsidRDefault="00D323B3">
      <w:pPr>
        <w:shd w:val="clear" w:color="auto" w:fill="FFFFFF"/>
        <w:jc w:val="both"/>
        <w:rPr>
          <w:color w:val="222222"/>
        </w:rPr>
      </w:pPr>
    </w:p>
    <w:p w14:paraId="00000021" w14:textId="77777777" w:rsidR="00D323B3" w:rsidRDefault="00BA77C2">
      <w:pPr>
        <w:shd w:val="clear" w:color="auto" w:fill="FFFFFF"/>
        <w:ind w:left="992"/>
        <w:jc w:val="both"/>
        <w:rPr>
          <w:color w:val="222222"/>
        </w:rPr>
      </w:pPr>
      <w:r>
        <w:rPr>
          <w:color w:val="222222"/>
        </w:rPr>
        <w:t>1a - accessibilità della struttura alle barriere architettoniche, mediante la ristruttur</w:t>
      </w:r>
      <w:r>
        <w:rPr>
          <w:color w:val="222222"/>
        </w:rPr>
        <w:t>azione dei servizi igienici per disabili a servizio della struttura;</w:t>
      </w:r>
    </w:p>
    <w:p w14:paraId="00000022" w14:textId="77777777" w:rsidR="00D323B3" w:rsidRDefault="00BA77C2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 </w:t>
      </w:r>
    </w:p>
    <w:p w14:paraId="00000023" w14:textId="77777777" w:rsidR="00D323B3" w:rsidRDefault="00BA77C2">
      <w:pPr>
        <w:shd w:val="clear" w:color="auto" w:fill="FFFFFF"/>
        <w:ind w:left="992"/>
        <w:jc w:val="both"/>
        <w:rPr>
          <w:color w:val="222222"/>
        </w:rPr>
      </w:pPr>
      <w:r>
        <w:rPr>
          <w:color w:val="222222"/>
        </w:rPr>
        <w:t>1b  -  per l’area sportiva:</w:t>
      </w:r>
    </w:p>
    <w:p w14:paraId="00000024" w14:textId="77777777" w:rsidR="00D323B3" w:rsidRDefault="00D323B3">
      <w:pPr>
        <w:shd w:val="clear" w:color="auto" w:fill="FFFFFF"/>
        <w:ind w:left="992"/>
        <w:jc w:val="both"/>
        <w:rPr>
          <w:color w:val="222222"/>
        </w:rPr>
      </w:pPr>
    </w:p>
    <w:p w14:paraId="00000025" w14:textId="77777777" w:rsidR="00D323B3" w:rsidRPr="00BA77C2" w:rsidRDefault="00BA77C2">
      <w:pPr>
        <w:shd w:val="clear" w:color="auto" w:fill="FFFFFF"/>
        <w:ind w:left="1760"/>
        <w:jc w:val="both"/>
        <w:rPr>
          <w:color w:val="222222"/>
        </w:rPr>
      </w:pPr>
      <w:r>
        <w:rPr>
          <w:rFonts w:ascii="Nova Mono" w:eastAsia="Nova Mono" w:hAnsi="Nova Mono" w:cs="Nova Mono"/>
          <w:color w:val="222222"/>
        </w:rPr>
        <w:lastRenderedPageBreak/>
        <w:t>⮚</w:t>
      </w:r>
      <w:r>
        <w:rPr>
          <w:rFonts w:ascii="Nova Mono" w:eastAsia="Nova Mono" w:hAnsi="Nova Mono" w:cs="Nova Mono"/>
          <w:color w:val="222222"/>
        </w:rPr>
        <w:t xml:space="preserve">     </w:t>
      </w:r>
      <w:r w:rsidRPr="00BA77C2">
        <w:rPr>
          <w:rFonts w:eastAsia="Nova Mono"/>
          <w:color w:val="222222"/>
        </w:rPr>
        <w:t>manutenzione straordinaria del campo beach volley consistente, sommariamente, nella verifica funzionale delle attrezzature esistenti, sostituzione e/o</w:t>
      </w:r>
      <w:r w:rsidRPr="00BA77C2">
        <w:rPr>
          <w:rFonts w:eastAsia="Nova Mono"/>
          <w:color w:val="222222"/>
        </w:rPr>
        <w:t xml:space="preserve"> manutenzione reti perimetrali, livellamento quote del campo;</w:t>
      </w:r>
    </w:p>
    <w:p w14:paraId="00000026" w14:textId="77777777" w:rsidR="00D323B3" w:rsidRDefault="00BA77C2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 </w:t>
      </w:r>
    </w:p>
    <w:p w14:paraId="00000027" w14:textId="77777777" w:rsidR="00D323B3" w:rsidRDefault="00BA77C2">
      <w:pPr>
        <w:shd w:val="clear" w:color="auto" w:fill="FFFFFF"/>
        <w:ind w:left="992"/>
        <w:jc w:val="both"/>
        <w:rPr>
          <w:color w:val="222222"/>
        </w:rPr>
      </w:pPr>
      <w:r>
        <w:rPr>
          <w:color w:val="222222"/>
        </w:rPr>
        <w:t>1c - per l’area ricreativa:</w:t>
      </w:r>
    </w:p>
    <w:p w14:paraId="00000028" w14:textId="77777777" w:rsidR="00D323B3" w:rsidRDefault="00BA77C2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 </w:t>
      </w:r>
    </w:p>
    <w:p w14:paraId="00000029" w14:textId="77777777" w:rsidR="00D323B3" w:rsidRPr="00BA77C2" w:rsidRDefault="00BA77C2">
      <w:pPr>
        <w:shd w:val="clear" w:color="auto" w:fill="FFFFFF"/>
        <w:ind w:left="1760"/>
        <w:jc w:val="both"/>
        <w:rPr>
          <w:color w:val="222222"/>
        </w:rPr>
      </w:pPr>
      <w:r>
        <w:rPr>
          <w:rFonts w:ascii="Nova Mono" w:eastAsia="Nova Mono" w:hAnsi="Nova Mono" w:cs="Nova Mono"/>
          <w:color w:val="222222"/>
        </w:rPr>
        <w:t>⮚</w:t>
      </w:r>
      <w:r>
        <w:rPr>
          <w:rFonts w:ascii="Nova Mono" w:eastAsia="Nova Mono" w:hAnsi="Nova Mono" w:cs="Nova Mono"/>
          <w:color w:val="222222"/>
        </w:rPr>
        <w:t xml:space="preserve">   </w:t>
      </w:r>
      <w:bookmarkStart w:id="0" w:name="_GoBack"/>
      <w:r w:rsidRPr="00BA77C2">
        <w:rPr>
          <w:rFonts w:eastAsia="Nova Mono"/>
          <w:color w:val="222222"/>
        </w:rPr>
        <w:t>adeguamento dell’impianto elettrico in base alle nuove disposizioni distributive;</w:t>
      </w:r>
    </w:p>
    <w:p w14:paraId="0000002A" w14:textId="77777777" w:rsidR="00D323B3" w:rsidRDefault="00BA77C2">
      <w:pPr>
        <w:shd w:val="clear" w:color="auto" w:fill="FFFFFF"/>
        <w:ind w:left="1760"/>
        <w:jc w:val="both"/>
        <w:rPr>
          <w:color w:val="222222"/>
        </w:rPr>
      </w:pPr>
      <w:r w:rsidRPr="00BA77C2">
        <w:rPr>
          <w:rFonts w:eastAsia="Nova Mono"/>
          <w:color w:val="222222"/>
        </w:rPr>
        <w:t>⮚</w:t>
      </w:r>
      <w:r w:rsidRPr="00BA77C2">
        <w:rPr>
          <w:rFonts w:eastAsia="Nova Mono"/>
          <w:color w:val="222222"/>
        </w:rPr>
        <w:t xml:space="preserve">     interventi volti al ripristino della piena funzionalità e alla messa a</w:t>
      </w:r>
      <w:r w:rsidRPr="00BA77C2">
        <w:rPr>
          <w:rFonts w:eastAsia="Nova Mono"/>
          <w:color w:val="222222"/>
        </w:rPr>
        <w:t xml:space="preserve"> norma del bar e dei servizi connessi meglio evidenziati come segue:</w:t>
      </w:r>
      <w:bookmarkEnd w:id="0"/>
    </w:p>
    <w:p w14:paraId="0000002B" w14:textId="77777777" w:rsidR="00D323B3" w:rsidRDefault="00D323B3">
      <w:pPr>
        <w:shd w:val="clear" w:color="auto" w:fill="FFFFFF"/>
        <w:ind w:left="1760"/>
        <w:jc w:val="both"/>
        <w:rPr>
          <w:color w:val="222222"/>
        </w:rPr>
      </w:pPr>
    </w:p>
    <w:p w14:paraId="0000002C" w14:textId="77777777" w:rsidR="00D323B3" w:rsidRDefault="00BA77C2">
      <w:pPr>
        <w:shd w:val="clear" w:color="auto" w:fill="FFFFFF"/>
        <w:ind w:left="2409"/>
        <w:jc w:val="both"/>
        <w:rPr>
          <w:color w:val="222222"/>
        </w:rPr>
      </w:pPr>
      <w:r>
        <w:rPr>
          <w:color w:val="222222"/>
        </w:rPr>
        <w:t>-        ristrutturazione bagni;</w:t>
      </w:r>
    </w:p>
    <w:p w14:paraId="0000002D" w14:textId="77777777" w:rsidR="00D323B3" w:rsidRDefault="00BA77C2">
      <w:pPr>
        <w:shd w:val="clear" w:color="auto" w:fill="FFFFFF"/>
        <w:ind w:left="2409"/>
        <w:jc w:val="both"/>
        <w:rPr>
          <w:color w:val="222222"/>
        </w:rPr>
      </w:pPr>
      <w:r>
        <w:rPr>
          <w:color w:val="222222"/>
        </w:rPr>
        <w:t>-        ristrutturazione ed adeguamento cucina e sala bar;</w:t>
      </w:r>
    </w:p>
    <w:p w14:paraId="0000002E" w14:textId="77777777" w:rsidR="00D323B3" w:rsidRDefault="00BA77C2">
      <w:pPr>
        <w:shd w:val="clear" w:color="auto" w:fill="FFFFFF"/>
        <w:ind w:left="2409"/>
        <w:jc w:val="both"/>
        <w:rPr>
          <w:color w:val="222222"/>
        </w:rPr>
      </w:pPr>
      <w:r>
        <w:rPr>
          <w:color w:val="222222"/>
        </w:rPr>
        <w:t>-        acquisto attrezzature cucina;</w:t>
      </w:r>
    </w:p>
    <w:p w14:paraId="0000002F" w14:textId="77777777" w:rsidR="00D323B3" w:rsidRDefault="00BA77C2">
      <w:pPr>
        <w:shd w:val="clear" w:color="auto" w:fill="FFFFFF"/>
        <w:ind w:left="2409"/>
        <w:jc w:val="both"/>
        <w:rPr>
          <w:color w:val="222222"/>
        </w:rPr>
      </w:pPr>
      <w:r>
        <w:rPr>
          <w:color w:val="222222"/>
        </w:rPr>
        <w:t>-        acquisto attrezzature bar;</w:t>
      </w:r>
    </w:p>
    <w:p w14:paraId="00000030" w14:textId="77777777" w:rsidR="00D323B3" w:rsidRDefault="00BA77C2">
      <w:pPr>
        <w:shd w:val="clear" w:color="auto" w:fill="FFFFFF"/>
        <w:ind w:left="2409"/>
        <w:jc w:val="both"/>
        <w:rPr>
          <w:color w:val="222222"/>
        </w:rPr>
      </w:pPr>
      <w:r>
        <w:rPr>
          <w:color w:val="222222"/>
        </w:rPr>
        <w:t>-        acquisto tavoli e sedie per 100 posti a sedere.</w:t>
      </w:r>
    </w:p>
    <w:p w14:paraId="00000031" w14:textId="77777777" w:rsidR="00D323B3" w:rsidRDefault="00D323B3">
      <w:pPr>
        <w:shd w:val="clear" w:color="auto" w:fill="FFFFFF"/>
        <w:jc w:val="both"/>
        <w:rPr>
          <w:color w:val="222222"/>
        </w:rPr>
      </w:pPr>
    </w:p>
    <w:p w14:paraId="00000032" w14:textId="77777777" w:rsidR="00D323B3" w:rsidRDefault="00BA77C2">
      <w:pPr>
        <w:shd w:val="clear" w:color="auto" w:fill="FFFFFF"/>
        <w:ind w:left="500"/>
        <w:jc w:val="both"/>
        <w:rPr>
          <w:b/>
          <w:color w:val="222222"/>
        </w:rPr>
      </w:pPr>
      <w:r>
        <w:rPr>
          <w:color w:val="222222"/>
        </w:rPr>
        <w:t xml:space="preserve">2  - </w:t>
      </w:r>
      <w:r>
        <w:rPr>
          <w:b/>
          <w:color w:val="222222"/>
        </w:rPr>
        <w:t>Interventi manutenzione facoltativi</w:t>
      </w:r>
    </w:p>
    <w:p w14:paraId="00000033" w14:textId="77777777" w:rsidR="00D323B3" w:rsidRDefault="00D323B3"/>
    <w:p w14:paraId="00000034" w14:textId="77777777" w:rsidR="00D323B3" w:rsidRDefault="00BA77C2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Il concorrente dovrà presentare </w:t>
      </w:r>
      <w:r>
        <w:rPr>
          <w:color w:val="222222"/>
          <w:highlight w:val="white"/>
        </w:rPr>
        <w:t xml:space="preserve">un </w:t>
      </w:r>
      <w:r>
        <w:rPr>
          <w:color w:val="222222"/>
          <w:highlight w:val="white"/>
          <w:u w:val="single"/>
        </w:rPr>
        <w:t>progetto definitivo</w:t>
      </w:r>
      <w:r>
        <w:rPr>
          <w:color w:val="222222"/>
          <w:highlight w:val="white"/>
        </w:rPr>
        <w:t xml:space="preserve"> c</w:t>
      </w:r>
      <w:r>
        <w:rPr>
          <w:color w:val="222222"/>
        </w:rPr>
        <w:t xml:space="preserve">osì come descritto dal D. </w:t>
      </w:r>
      <w:proofErr w:type="spellStart"/>
      <w:r>
        <w:rPr>
          <w:color w:val="222222"/>
        </w:rPr>
        <w:t>Lgs</w:t>
      </w:r>
      <w:proofErr w:type="spellEnd"/>
      <w:r>
        <w:rPr>
          <w:color w:val="222222"/>
        </w:rPr>
        <w:t>. n. 50/2016 comprensivo degli elaborati tecnici minimi, del computo me</w:t>
      </w:r>
      <w:r>
        <w:rPr>
          <w:color w:val="222222"/>
        </w:rPr>
        <w:t xml:space="preserve">trico estimativo, del cronoprogramma e relativo quadro economico. </w:t>
      </w:r>
    </w:p>
    <w:p w14:paraId="00000035" w14:textId="77777777" w:rsidR="00D323B3" w:rsidRDefault="00D323B3">
      <w:pPr>
        <w:shd w:val="clear" w:color="auto" w:fill="FFFFFF"/>
        <w:jc w:val="both"/>
        <w:rPr>
          <w:color w:val="222222"/>
        </w:rPr>
      </w:pPr>
    </w:p>
    <w:p w14:paraId="00000036" w14:textId="77777777" w:rsidR="00D323B3" w:rsidRDefault="00BA77C2">
      <w:pPr>
        <w:shd w:val="clear" w:color="auto" w:fill="FFFFFF"/>
        <w:ind w:left="425"/>
        <w:jc w:val="both"/>
        <w:rPr>
          <w:color w:val="222222"/>
        </w:rPr>
      </w:pPr>
      <w:r>
        <w:rPr>
          <w:color w:val="222222"/>
        </w:rPr>
        <w:t xml:space="preserve">Per interventi facoltativi si intendono quelli realizzabili presso il pubblico esercizio, le strutture sportive o dell’area pertinenziali a tali strutture. </w:t>
      </w:r>
    </w:p>
    <w:p w14:paraId="00000037" w14:textId="77777777" w:rsidR="00D323B3" w:rsidRDefault="00BA77C2">
      <w:pPr>
        <w:shd w:val="clear" w:color="auto" w:fill="FFFFFF"/>
        <w:ind w:left="425"/>
        <w:jc w:val="both"/>
        <w:rPr>
          <w:color w:val="222222"/>
        </w:rPr>
      </w:pPr>
      <w:r>
        <w:rPr>
          <w:color w:val="222222"/>
        </w:rPr>
        <w:t>A titolo solo descrittivo si in</w:t>
      </w:r>
      <w:r>
        <w:rPr>
          <w:color w:val="222222"/>
        </w:rPr>
        <w:t>tendono:</w:t>
      </w:r>
    </w:p>
    <w:p w14:paraId="00000038" w14:textId="77777777" w:rsidR="00D323B3" w:rsidRDefault="00BA77C2">
      <w:pPr>
        <w:numPr>
          <w:ilvl w:val="0"/>
          <w:numId w:val="1"/>
        </w:numPr>
        <w:shd w:val="clear" w:color="auto" w:fill="FFFFFF"/>
        <w:ind w:left="1700" w:firstLine="0"/>
        <w:jc w:val="both"/>
        <w:rPr>
          <w:color w:val="222222"/>
        </w:rPr>
      </w:pPr>
      <w:r>
        <w:rPr>
          <w:color w:val="222222"/>
        </w:rPr>
        <w:t>sostituzione/riparazioni di arredi e attrezzature usurate;</w:t>
      </w:r>
    </w:p>
    <w:p w14:paraId="00000039" w14:textId="77777777" w:rsidR="00D323B3" w:rsidRDefault="00BA77C2">
      <w:pPr>
        <w:numPr>
          <w:ilvl w:val="0"/>
          <w:numId w:val="1"/>
        </w:numPr>
        <w:shd w:val="clear" w:color="auto" w:fill="FFFFFF"/>
        <w:ind w:left="1700" w:firstLine="0"/>
        <w:jc w:val="both"/>
        <w:rPr>
          <w:color w:val="222222"/>
        </w:rPr>
      </w:pPr>
      <w:r>
        <w:rPr>
          <w:color w:val="222222"/>
        </w:rPr>
        <w:t>investimenti finalizzati al contenimento dei consumi energetici;</w:t>
      </w:r>
    </w:p>
    <w:p w14:paraId="0000003A" w14:textId="77777777" w:rsidR="00D323B3" w:rsidRDefault="00BA77C2">
      <w:pPr>
        <w:numPr>
          <w:ilvl w:val="0"/>
          <w:numId w:val="1"/>
        </w:numPr>
        <w:shd w:val="clear" w:color="auto" w:fill="FFFFFF"/>
        <w:ind w:left="1700" w:firstLine="0"/>
        <w:jc w:val="both"/>
        <w:rPr>
          <w:color w:val="222222"/>
        </w:rPr>
      </w:pPr>
      <w:r>
        <w:rPr>
          <w:color w:val="222222"/>
        </w:rPr>
        <w:t>investimenti sull’ammodernamento dei campi da gioco e/o sulla loro eventuale polifunzionalità;</w:t>
      </w:r>
    </w:p>
    <w:p w14:paraId="0000003B" w14:textId="77777777" w:rsidR="00D323B3" w:rsidRDefault="00BA77C2">
      <w:pPr>
        <w:numPr>
          <w:ilvl w:val="0"/>
          <w:numId w:val="1"/>
        </w:numPr>
        <w:shd w:val="clear" w:color="auto" w:fill="FFFFFF"/>
        <w:ind w:left="1700" w:firstLine="0"/>
        <w:jc w:val="both"/>
        <w:rPr>
          <w:color w:val="222222"/>
        </w:rPr>
      </w:pPr>
      <w:r>
        <w:rPr>
          <w:color w:val="222222"/>
        </w:rPr>
        <w:t>incrementi della dotazione d</w:t>
      </w:r>
      <w:r>
        <w:rPr>
          <w:color w:val="222222"/>
        </w:rPr>
        <w:t>i arredi ed attrezzature;</w:t>
      </w:r>
    </w:p>
    <w:p w14:paraId="0000003C" w14:textId="77777777" w:rsidR="00D323B3" w:rsidRDefault="00BA77C2">
      <w:pPr>
        <w:numPr>
          <w:ilvl w:val="0"/>
          <w:numId w:val="1"/>
        </w:numPr>
        <w:shd w:val="clear" w:color="auto" w:fill="FFFFFF"/>
        <w:ind w:left="1700" w:firstLine="0"/>
        <w:jc w:val="both"/>
        <w:rPr>
          <w:color w:val="222222"/>
        </w:rPr>
      </w:pPr>
      <w:r>
        <w:rPr>
          <w:color w:val="222222"/>
        </w:rPr>
        <w:t>altri interventi sugli impianti e sulle strutture che risultino utili alla migliore funzionalità del servizio.</w:t>
      </w:r>
    </w:p>
    <w:p w14:paraId="0000003D" w14:textId="77777777" w:rsidR="00D323B3" w:rsidRDefault="00D323B3">
      <w:pPr>
        <w:shd w:val="clear" w:color="auto" w:fill="FFFFFF"/>
        <w:jc w:val="both"/>
        <w:rPr>
          <w:color w:val="222222"/>
        </w:rPr>
      </w:pPr>
    </w:p>
    <w:p w14:paraId="0000003E" w14:textId="77777777" w:rsidR="00D323B3" w:rsidRDefault="00BA77C2">
      <w:pPr>
        <w:shd w:val="clear" w:color="auto" w:fill="FFFFFF"/>
        <w:ind w:left="425"/>
        <w:jc w:val="both"/>
        <w:rPr>
          <w:b/>
          <w:color w:val="222222"/>
        </w:rPr>
      </w:pPr>
      <w:r>
        <w:rPr>
          <w:b/>
          <w:color w:val="222222"/>
        </w:rPr>
        <w:t>a.2)</w:t>
      </w:r>
      <w:r>
        <w:rPr>
          <w:color w:val="222222"/>
        </w:rPr>
        <w:t xml:space="preserve">  </w:t>
      </w:r>
      <w:r>
        <w:rPr>
          <w:b/>
          <w:color w:val="222222"/>
        </w:rPr>
        <w:t>Progetto gestionale</w:t>
      </w:r>
    </w:p>
    <w:p w14:paraId="0000003F" w14:textId="77777777" w:rsidR="00D323B3" w:rsidRDefault="00D323B3">
      <w:pPr>
        <w:shd w:val="clear" w:color="auto" w:fill="FFFFFF"/>
        <w:ind w:left="425"/>
        <w:jc w:val="both"/>
        <w:rPr>
          <w:b/>
          <w:color w:val="222222"/>
        </w:rPr>
      </w:pPr>
    </w:p>
    <w:p w14:paraId="00000040" w14:textId="77777777" w:rsidR="00D323B3" w:rsidRDefault="00BA77C2">
      <w:pPr>
        <w:shd w:val="clear" w:color="auto" w:fill="FFFFFF"/>
        <w:ind w:left="425"/>
        <w:jc w:val="both"/>
        <w:rPr>
          <w:color w:val="222222"/>
        </w:rPr>
      </w:pPr>
      <w:r>
        <w:rPr>
          <w:color w:val="222222"/>
        </w:rPr>
        <w:t>Per la valutazione del progetto gestionale ciascun concorrente dovrà presentare dettagliata</w:t>
      </w:r>
      <w:r>
        <w:rPr>
          <w:color w:val="222222"/>
        </w:rPr>
        <w:t xml:space="preserve"> relazione così organizzata: </w:t>
      </w:r>
    </w:p>
    <w:p w14:paraId="00000041" w14:textId="77777777" w:rsidR="00D323B3" w:rsidRDefault="00D323B3">
      <w:pPr>
        <w:shd w:val="clear" w:color="auto" w:fill="FFFFFF"/>
        <w:ind w:left="425"/>
        <w:jc w:val="both"/>
        <w:rPr>
          <w:color w:val="222222"/>
        </w:rPr>
      </w:pPr>
    </w:p>
    <w:p w14:paraId="00000042" w14:textId="77777777" w:rsidR="00D323B3" w:rsidRDefault="00BA77C2">
      <w:pPr>
        <w:shd w:val="clear" w:color="auto" w:fill="FFFFFF"/>
        <w:ind w:left="1700"/>
        <w:jc w:val="both"/>
        <w:rPr>
          <w:color w:val="222222"/>
        </w:rPr>
      </w:pPr>
      <w:r>
        <w:rPr>
          <w:color w:val="222222"/>
        </w:rPr>
        <w:t>-  modalità di gestione del pubblico esercizio - CRITERIO DESCRITTIVO</w:t>
      </w:r>
    </w:p>
    <w:p w14:paraId="00000043" w14:textId="77777777" w:rsidR="00D323B3" w:rsidRDefault="00BA77C2">
      <w:pPr>
        <w:shd w:val="clear" w:color="auto" w:fill="FFFFFF"/>
        <w:ind w:left="1700"/>
        <w:jc w:val="both"/>
        <w:rPr>
          <w:color w:val="222222"/>
        </w:rPr>
      </w:pPr>
      <w:r>
        <w:rPr>
          <w:color w:val="222222"/>
        </w:rPr>
        <w:t xml:space="preserve">         (</w:t>
      </w:r>
      <w:proofErr w:type="spellStart"/>
      <w:r>
        <w:rPr>
          <w:color w:val="222222"/>
        </w:rPr>
        <w:t>max</w:t>
      </w:r>
      <w:proofErr w:type="spellEnd"/>
      <w:r>
        <w:rPr>
          <w:color w:val="222222"/>
        </w:rPr>
        <w:t xml:space="preserve"> 15 righe, scrittura carattere 12 );</w:t>
      </w:r>
    </w:p>
    <w:p w14:paraId="00000044" w14:textId="77777777" w:rsidR="00D323B3" w:rsidRDefault="00BA77C2">
      <w:pPr>
        <w:shd w:val="clear" w:color="auto" w:fill="FFFFFF"/>
        <w:ind w:left="1700"/>
        <w:jc w:val="both"/>
        <w:rPr>
          <w:color w:val="222222"/>
        </w:rPr>
      </w:pPr>
      <w:r>
        <w:rPr>
          <w:color w:val="222222"/>
        </w:rPr>
        <w:t xml:space="preserve">-  modalità di gestione attività complementari a quelle del Bocciodromo comunale </w:t>
      </w:r>
    </w:p>
    <w:p w14:paraId="00000045" w14:textId="77777777" w:rsidR="00D323B3" w:rsidRDefault="00BA77C2">
      <w:pPr>
        <w:shd w:val="clear" w:color="auto" w:fill="FFFFFF"/>
        <w:ind w:left="1700"/>
        <w:jc w:val="both"/>
        <w:rPr>
          <w:color w:val="222222"/>
        </w:rPr>
      </w:pPr>
      <w:r>
        <w:rPr>
          <w:color w:val="222222"/>
        </w:rPr>
        <w:t xml:space="preserve">         (</w:t>
      </w:r>
      <w:proofErr w:type="spellStart"/>
      <w:r>
        <w:rPr>
          <w:color w:val="222222"/>
        </w:rPr>
        <w:t>max</w:t>
      </w:r>
      <w:proofErr w:type="spellEnd"/>
      <w:r>
        <w:rPr>
          <w:color w:val="222222"/>
        </w:rPr>
        <w:t xml:space="preserve"> 15 righe, scrittura carattere 12);   -  CRITERIO DESCRITTIVO</w:t>
      </w:r>
    </w:p>
    <w:p w14:paraId="00000046" w14:textId="77777777" w:rsidR="00D323B3" w:rsidRDefault="00BA77C2">
      <w:pPr>
        <w:shd w:val="clear" w:color="auto" w:fill="FFFFFF"/>
        <w:ind w:left="425"/>
        <w:jc w:val="both"/>
        <w:rPr>
          <w:color w:val="222222"/>
        </w:rPr>
      </w:pPr>
      <w:r>
        <w:rPr>
          <w:color w:val="222222"/>
        </w:rPr>
        <w:t xml:space="preserve"> </w:t>
      </w:r>
    </w:p>
    <w:p w14:paraId="00000047" w14:textId="77777777" w:rsidR="00D323B3" w:rsidRDefault="00BA77C2">
      <w:pPr>
        <w:shd w:val="clear" w:color="auto" w:fill="FFFFFF"/>
        <w:ind w:left="425"/>
        <w:jc w:val="both"/>
        <w:rPr>
          <w:color w:val="222222"/>
        </w:rPr>
      </w:pPr>
      <w:r>
        <w:rPr>
          <w:b/>
          <w:color w:val="222222"/>
        </w:rPr>
        <w:t>a.3)</w:t>
      </w:r>
      <w:r>
        <w:rPr>
          <w:color w:val="222222"/>
        </w:rPr>
        <w:t xml:space="preserve">  </w:t>
      </w:r>
      <w:r>
        <w:rPr>
          <w:b/>
          <w:color w:val="222222"/>
        </w:rPr>
        <w:t xml:space="preserve">Requisiti imprenditoriali e tecnici </w:t>
      </w:r>
    </w:p>
    <w:p w14:paraId="00000048" w14:textId="77777777" w:rsidR="00D323B3" w:rsidRDefault="00D323B3">
      <w:pPr>
        <w:shd w:val="clear" w:color="auto" w:fill="FFFFFF"/>
        <w:ind w:left="425"/>
        <w:jc w:val="both"/>
        <w:rPr>
          <w:color w:val="222222"/>
        </w:rPr>
      </w:pPr>
    </w:p>
    <w:p w14:paraId="00000049" w14:textId="77777777" w:rsidR="00D323B3" w:rsidRDefault="00BA77C2">
      <w:pPr>
        <w:shd w:val="clear" w:color="auto" w:fill="FFFFFF"/>
        <w:ind w:left="425"/>
        <w:jc w:val="both"/>
        <w:rPr>
          <w:color w:val="222222"/>
        </w:rPr>
      </w:pPr>
      <w:r>
        <w:rPr>
          <w:color w:val="222222"/>
        </w:rPr>
        <w:t>Saranno assegnati 0,5 punti per ogni anno di esperienza di gestione pubblico esercizio con impianto sportivo annesso fino ad un massimo di 5 punti.</w:t>
      </w:r>
    </w:p>
    <w:p w14:paraId="0000004A" w14:textId="77777777" w:rsidR="00D323B3" w:rsidRDefault="00D323B3">
      <w:pPr>
        <w:shd w:val="clear" w:color="auto" w:fill="FFFFFF"/>
        <w:ind w:left="425"/>
        <w:jc w:val="both"/>
        <w:rPr>
          <w:rFonts w:ascii="Arial" w:eastAsia="Arial" w:hAnsi="Arial" w:cs="Arial"/>
          <w:b/>
          <w:color w:val="222222"/>
        </w:rPr>
      </w:pPr>
    </w:p>
    <w:p w14:paraId="0000004B" w14:textId="77777777" w:rsidR="00D323B3" w:rsidRDefault="00D323B3"/>
    <w:p w14:paraId="0000004C" w14:textId="77777777" w:rsidR="00D323B3" w:rsidRDefault="00D323B3"/>
    <w:p w14:paraId="0000004D" w14:textId="77777777" w:rsidR="00D323B3" w:rsidRDefault="00D323B3"/>
    <w:p w14:paraId="0000004E" w14:textId="77777777" w:rsidR="00D323B3" w:rsidRDefault="00BA77C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lastRenderedPageBreak/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  <w:t>TIMBRO/I  e/o FIRMA/E</w:t>
      </w:r>
    </w:p>
    <w:p w14:paraId="0000004F" w14:textId="77777777" w:rsidR="00D323B3" w:rsidRDefault="00D323B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19"/>
          <w:szCs w:val="19"/>
        </w:rPr>
      </w:pPr>
    </w:p>
    <w:p w14:paraId="00000050" w14:textId="77777777" w:rsidR="00D323B3" w:rsidRDefault="00D323B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19"/>
          <w:szCs w:val="19"/>
        </w:rPr>
      </w:pPr>
    </w:p>
    <w:p w14:paraId="00000051" w14:textId="77777777" w:rsidR="00D323B3" w:rsidRDefault="00BA77C2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____________________________________________________________________________</w:t>
      </w:r>
    </w:p>
    <w:p w14:paraId="00000052" w14:textId="77777777" w:rsidR="00D323B3" w:rsidRDefault="00BA77C2">
      <w:p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N.B. In caso di A.T.I. o Consorzi, il presente modulo dovrà essere compilato dal Legale Rappresentante della Capogruppo/Consorzio e sottoscritto da tutte le imprese associate/cons</w:t>
      </w:r>
      <w:r>
        <w:rPr>
          <w:color w:val="000000"/>
          <w:sz w:val="19"/>
          <w:szCs w:val="19"/>
        </w:rPr>
        <w:t>orziate.</w:t>
      </w:r>
    </w:p>
    <w:p w14:paraId="00000053" w14:textId="77777777" w:rsidR="00D323B3" w:rsidRDefault="00BA77C2">
      <w:p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jc w:val="both"/>
        <w:rPr>
          <w:color w:val="000000"/>
        </w:rPr>
      </w:pPr>
      <w:r>
        <w:rPr>
          <w:color w:val="000000"/>
          <w:sz w:val="20"/>
          <w:szCs w:val="20"/>
        </w:rPr>
        <w:t>All'autocertificazione deve essere obbligatoriamente allegata copia fotostatica di un documento di identità del sottoscrittore, in corso di validità.</w:t>
      </w:r>
    </w:p>
    <w:sectPr w:rsidR="00D323B3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va Mon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A0F"/>
    <w:multiLevelType w:val="multilevel"/>
    <w:tmpl w:val="8A24164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58A8742E"/>
    <w:multiLevelType w:val="multilevel"/>
    <w:tmpl w:val="BEFC3F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D323B3"/>
    <w:rsid w:val="00BA77C2"/>
    <w:rsid w:val="00D3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3522</Characters>
  <Application>Microsoft Office Word</Application>
  <DocSecurity>0</DocSecurity>
  <Lines>29</Lines>
  <Paragraphs>8</Paragraphs>
  <ScaleCrop>false</ScaleCrop>
  <Company>HP Inc.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 Scandelli</cp:lastModifiedBy>
  <cp:revision>2</cp:revision>
  <dcterms:created xsi:type="dcterms:W3CDTF">2020-07-13T11:43:00Z</dcterms:created>
  <dcterms:modified xsi:type="dcterms:W3CDTF">2020-07-13T11:44:00Z</dcterms:modified>
</cp:coreProperties>
</file>